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A7969" w14:textId="77777777" w:rsidR="00AC27FE" w:rsidRPr="0061081D" w:rsidRDefault="00AC27FE" w:rsidP="00AC27FE">
      <w:pPr>
        <w:pStyle w:val="2"/>
        <w:spacing w:line="240" w:lineRule="exact"/>
        <w:jc w:val="right"/>
        <w:rPr>
          <w:rFonts w:ascii="Times New Roman" w:hAnsi="Times New Roman"/>
          <w:b w:val="0"/>
          <w:i w:val="0"/>
          <w:iCs w:val="0"/>
          <w:sz w:val="20"/>
          <w:szCs w:val="20"/>
          <w:lang w:val="en-US"/>
        </w:rPr>
      </w:pPr>
      <w:r w:rsidRPr="0005731D">
        <w:rPr>
          <w:rFonts w:ascii="Times New Roman" w:hAnsi="Times New Roman"/>
          <w:b w:val="0"/>
          <w:i w:val="0"/>
          <w:iCs w:val="0"/>
          <w:sz w:val="20"/>
          <w:szCs w:val="20"/>
          <w:lang w:val="en-US"/>
        </w:rPr>
        <w:tab/>
        <w:t xml:space="preserve">APPENDIX </w:t>
      </w:r>
      <w:r w:rsidRPr="0061081D">
        <w:rPr>
          <w:rFonts w:ascii="Times New Roman" w:hAnsi="Times New Roman"/>
          <w:b w:val="0"/>
          <w:i w:val="0"/>
          <w:iCs w:val="0"/>
          <w:sz w:val="20"/>
          <w:szCs w:val="20"/>
          <w:lang w:val="en-US"/>
        </w:rPr>
        <w:t>1</w:t>
      </w:r>
    </w:p>
    <w:p w14:paraId="67408450" w14:textId="77777777" w:rsidR="00AC27FE" w:rsidRPr="0005731D" w:rsidRDefault="00AC27FE" w:rsidP="00AC27FE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05731D">
        <w:rPr>
          <w:rFonts w:ascii="Times New Roman" w:hAnsi="Times New Roman" w:cs="Times New Roman"/>
          <w:sz w:val="20"/>
          <w:szCs w:val="20"/>
          <w:lang w:val="en-US"/>
        </w:rPr>
        <w:t>to the Contract-application # _______ dated ___________________</w:t>
      </w:r>
    </w:p>
    <w:p w14:paraId="3120E2BB" w14:textId="77777777" w:rsidR="00AC27FE" w:rsidRDefault="00AC27FE" w:rsidP="00AC27FE">
      <w:pPr>
        <w:spacing w:after="0"/>
        <w:jc w:val="right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val="en-US" w:eastAsia="ru-RU"/>
        </w:rPr>
        <w:t>PRICE LIST FOR SERVICES</w:t>
      </w:r>
    </w:p>
    <w:p w14:paraId="55A6E877" w14:textId="77777777" w:rsidR="00972280" w:rsidRPr="00583C9A" w:rsidRDefault="00AC27FE" w:rsidP="00583C9A">
      <w:pPr>
        <w:spacing w:after="0"/>
        <w:jc w:val="right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PROVIDED TO ALL EXHIBITORS BY “BELEXPO” NEC</w:t>
      </w:r>
      <w:r w:rsidRPr="0005731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                                                  </w:t>
      </w:r>
    </w:p>
    <w:p w14:paraId="7F30F079" w14:textId="2AE4E08D" w:rsidR="00972280" w:rsidRPr="00583C9A" w:rsidRDefault="00972280" w:rsidP="00583C9A">
      <w:pPr>
        <w:spacing w:after="0"/>
        <w:jc w:val="right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      </w:t>
      </w:r>
      <w:r w:rsid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                           </w:t>
      </w: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AT THE </w:t>
      </w:r>
      <w:r w:rsidR="00583C9A"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1</w:t>
      </w:r>
      <w:r w:rsidR="00B70DBB">
        <w:rPr>
          <w:rFonts w:ascii="Times New Roman" w:hAnsi="Times New Roman" w:cs="Times New Roman"/>
          <w:bdr w:val="none" w:sz="0" w:space="0" w:color="auto" w:frame="1"/>
          <w:lang w:val="en-US" w:eastAsia="ru-RU"/>
        </w:rPr>
        <w:t>1</w:t>
      </w:r>
      <w:r w:rsidR="00E000B9" w:rsidRPr="00583C9A">
        <w:rPr>
          <w:rFonts w:ascii="Times New Roman" w:hAnsi="Times New Roman" w:cs="Times New Roman"/>
          <w:bdr w:val="none" w:sz="0" w:space="0" w:color="auto" w:frame="1"/>
          <w:vertAlign w:val="superscript"/>
          <w:lang w:val="en-US" w:eastAsia="ru-RU"/>
        </w:rPr>
        <w:t>TH</w:t>
      </w:r>
      <w:r w:rsidR="00E000B9"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</w:t>
      </w:r>
      <w:r w:rsidRPr="00583C9A">
        <w:rPr>
          <w:rFonts w:ascii="Times New Roman" w:hAnsi="Times New Roman" w:cs="Times New Roman"/>
          <w:caps/>
          <w:bdr w:val="none" w:sz="0" w:space="0" w:color="auto" w:frame="1"/>
          <w:lang w:val="en-US" w:eastAsia="ru-RU"/>
        </w:rPr>
        <w:t xml:space="preserve">International Exhibition of Arms and Military </w:t>
      </w:r>
      <w:r w:rsidR="00583C9A">
        <w:rPr>
          <w:rFonts w:ascii="Times New Roman" w:hAnsi="Times New Roman" w:cs="Times New Roman"/>
          <w:caps/>
          <w:bdr w:val="none" w:sz="0" w:space="0" w:color="auto" w:frame="1"/>
          <w:lang w:val="en-US" w:eastAsia="ru-RU"/>
        </w:rPr>
        <w:t>M</w:t>
      </w:r>
      <w:r w:rsidRPr="00583C9A">
        <w:rPr>
          <w:rFonts w:ascii="Times New Roman" w:hAnsi="Times New Roman" w:cs="Times New Roman"/>
          <w:caps/>
          <w:bdr w:val="none" w:sz="0" w:space="0" w:color="auto" w:frame="1"/>
          <w:lang w:val="en-US" w:eastAsia="ru-RU"/>
        </w:rPr>
        <w:t>achinery</w:t>
      </w:r>
    </w:p>
    <w:p w14:paraId="13864A98" w14:textId="787CD7E4" w:rsidR="00F65E42" w:rsidRPr="00583C9A" w:rsidRDefault="00E626BD" w:rsidP="00583C9A">
      <w:pPr>
        <w:ind w:left="2552" w:hanging="709"/>
        <w:jc w:val="right"/>
        <w:rPr>
          <w:rFonts w:ascii="Times New Roman" w:hAnsi="Times New Roman" w:cs="Times New Roman"/>
          <w:color w:val="00B050"/>
          <w:sz w:val="36"/>
          <w:szCs w:val="36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color w:val="00B050"/>
          <w:sz w:val="48"/>
          <w:szCs w:val="48"/>
          <w:bdr w:val="none" w:sz="0" w:space="0" w:color="auto" w:frame="1"/>
          <w:lang w:val="en-US" w:eastAsia="ru-RU"/>
        </w:rPr>
        <w:t>“</w:t>
      </w:r>
      <w:r w:rsidR="0083679E" w:rsidRPr="00583C9A">
        <w:rPr>
          <w:rFonts w:ascii="Times New Roman" w:hAnsi="Times New Roman" w:cs="Times New Roman"/>
          <w:color w:val="00B050"/>
          <w:sz w:val="48"/>
          <w:szCs w:val="48"/>
          <w:bdr w:val="none" w:sz="0" w:space="0" w:color="auto" w:frame="1"/>
          <w:lang w:val="en-US" w:eastAsia="ru-RU"/>
        </w:rPr>
        <w:t>MILEX—20</w:t>
      </w:r>
      <w:r w:rsidR="00583C9A" w:rsidRPr="00583C9A">
        <w:rPr>
          <w:rFonts w:ascii="Times New Roman" w:hAnsi="Times New Roman" w:cs="Times New Roman"/>
          <w:color w:val="00B050"/>
          <w:sz w:val="48"/>
          <w:szCs w:val="48"/>
          <w:bdr w:val="none" w:sz="0" w:space="0" w:color="auto" w:frame="1"/>
          <w:lang w:val="en-US" w:eastAsia="ru-RU"/>
        </w:rPr>
        <w:t>2</w:t>
      </w:r>
      <w:r w:rsidR="00B70DBB">
        <w:rPr>
          <w:rFonts w:ascii="Times New Roman" w:hAnsi="Times New Roman" w:cs="Times New Roman"/>
          <w:color w:val="00B050"/>
          <w:sz w:val="48"/>
          <w:szCs w:val="48"/>
          <w:bdr w:val="none" w:sz="0" w:space="0" w:color="auto" w:frame="1"/>
          <w:lang w:val="en-US" w:eastAsia="ru-RU"/>
        </w:rPr>
        <w:t>3</w:t>
      </w:r>
      <w:r w:rsidRPr="00583C9A">
        <w:rPr>
          <w:rFonts w:ascii="Times New Roman" w:hAnsi="Times New Roman" w:cs="Times New Roman"/>
          <w:color w:val="00B050"/>
          <w:sz w:val="36"/>
          <w:szCs w:val="36"/>
          <w:bdr w:val="none" w:sz="0" w:space="0" w:color="auto" w:frame="1"/>
          <w:lang w:val="en-US" w:eastAsia="ru-RU"/>
        </w:rPr>
        <w:t>”</w:t>
      </w:r>
    </w:p>
    <w:p w14:paraId="21E86DC8" w14:textId="77777777" w:rsidR="00583C9A" w:rsidRPr="00583C9A" w:rsidRDefault="00583C9A" w:rsidP="00583C9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</w:p>
    <w:p w14:paraId="6CC84CD9" w14:textId="77777777" w:rsidR="00583C9A" w:rsidRDefault="00583C9A" w:rsidP="00583C9A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</w:p>
    <w:p w14:paraId="5B390DB4" w14:textId="630A182E" w:rsidR="00867752" w:rsidRPr="00583C9A" w:rsidRDefault="00867752" w:rsidP="00583C9A">
      <w:pPr>
        <w:tabs>
          <w:tab w:val="left" w:pos="-284"/>
        </w:tabs>
        <w:spacing w:after="0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REGISTRATION FEE</w:t>
      </w:r>
      <w:proofErr w:type="gramStart"/>
      <w:r w:rsidRPr="00583C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*</w:t>
      </w: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:…</w:t>
      </w:r>
      <w:proofErr w:type="gramEnd"/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…………………………………………………</w:t>
      </w:r>
      <w:r w:rsidR="00356F6F"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..</w:t>
      </w:r>
      <w:r w:rsid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……</w:t>
      </w:r>
      <w:r w:rsidR="00222CA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651</w:t>
      </w:r>
      <w:r w:rsidRPr="00583C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.</w:t>
      </w:r>
      <w:r w:rsidR="00222CA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41</w:t>
      </w:r>
      <w:r w:rsidRPr="00583C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222CA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BYN</w:t>
      </w:r>
      <w:r w:rsidRPr="00583C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+VAT</w:t>
      </w:r>
    </w:p>
    <w:p w14:paraId="36CF8962" w14:textId="77777777" w:rsidR="00867752" w:rsidRDefault="00867752" w:rsidP="00583C9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* obligatory for all exhibitors and co-exhibitors (includes general organization expenses: information stand services, accreditation of two representatives of the Company submitting permanent badges to the exhibition, ten invitation cards, a copy of the catalogue, general advertising services at the exhibition, catalogue entry; two invitation cards to the business cocktail within the framework of the exhibition presentation).</w:t>
      </w:r>
    </w:p>
    <w:p w14:paraId="52D64A05" w14:textId="77777777" w:rsidR="00583C9A" w:rsidRPr="00583C9A" w:rsidRDefault="00583C9A" w:rsidP="00583C9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</w:p>
    <w:p w14:paraId="01E27E5B" w14:textId="77777777" w:rsidR="00583C9A" w:rsidRDefault="00583C9A" w:rsidP="00583C9A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</w:p>
    <w:p w14:paraId="6916290C" w14:textId="43BE2009" w:rsidR="004E1483" w:rsidRPr="00583C9A" w:rsidRDefault="004E1483" w:rsidP="00583C9A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The minimal exhibition area to be ordered at “MILEX</w:t>
      </w:r>
      <w:r w:rsidR="0083679E" w:rsidRPr="00583C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-20</w:t>
      </w:r>
      <w:r w:rsidR="00583C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2</w:t>
      </w:r>
      <w:r w:rsidR="00B70DB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3</w:t>
      </w:r>
      <w:r w:rsidRPr="00583C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” – 9 </w:t>
      </w:r>
      <w:proofErr w:type="spellStart"/>
      <w:r w:rsidRPr="00583C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sq.m</w:t>
      </w:r>
      <w:proofErr w:type="spellEnd"/>
      <w:r w:rsidRPr="00583C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.</w:t>
      </w:r>
      <w:r w:rsidRPr="00583C9A">
        <w:rPr>
          <w:rFonts w:ascii="Times New Roman" w:hAnsi="Times New Roman" w:cs="Times New Roman"/>
          <w:lang w:val="en-US"/>
        </w:rPr>
        <w:t xml:space="preserve"> </w:t>
      </w:r>
      <w:r w:rsidRPr="00583C9A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val="en-US" w:eastAsia="ru-RU"/>
        </w:rPr>
        <w:t>EXHIBITION AREA FOR THE WHOLE PERIOD OF THE EXHIBITION:</w:t>
      </w:r>
    </w:p>
    <w:p w14:paraId="12318FD9" w14:textId="77777777" w:rsidR="000C7439" w:rsidRPr="00583C9A" w:rsidRDefault="000C7439" w:rsidP="00583C9A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</w:p>
    <w:p w14:paraId="12684430" w14:textId="77777777" w:rsidR="00F65E42" w:rsidRPr="00583C9A" w:rsidRDefault="00F65E42" w:rsidP="00583C9A">
      <w:pPr>
        <w:rPr>
          <w:rFonts w:ascii="Times New Roman" w:hAnsi="Times New Roman" w:cs="Times New Roman"/>
          <w:b/>
          <w:sz w:val="28"/>
          <w:szCs w:val="36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/>
          <w:sz w:val="28"/>
          <w:szCs w:val="36"/>
          <w:bdr w:val="none" w:sz="0" w:space="0" w:color="auto" w:frame="1"/>
          <w:lang w:val="en-US" w:eastAsia="ru-RU"/>
        </w:rPr>
        <w:t xml:space="preserve">- </w:t>
      </w:r>
      <w:r w:rsidR="001347FF" w:rsidRPr="00583C9A">
        <w:rPr>
          <w:rFonts w:ascii="Times New Roman" w:hAnsi="Times New Roman" w:cs="Times New Roman"/>
          <w:b/>
          <w:sz w:val="28"/>
          <w:szCs w:val="36"/>
          <w:bdr w:val="none" w:sz="0" w:space="0" w:color="auto" w:frame="1"/>
          <w:lang w:val="en-US" w:eastAsia="ru-RU"/>
        </w:rPr>
        <w:t xml:space="preserve">exhibitors-residents of the Republic of Belarus and exhibitors from CSTO countries </w:t>
      </w:r>
    </w:p>
    <w:p w14:paraId="450C9C6F" w14:textId="30D31A04" w:rsidR="000C7439" w:rsidRPr="00583C9A" w:rsidRDefault="000C7439" w:rsidP="00583C9A">
      <w:pPr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INDOOR EQUIPPED EXHIBITION AREA, per 1 </w:t>
      </w:r>
      <w:proofErr w:type="spellStart"/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sq.m</w:t>
      </w:r>
      <w:proofErr w:type="spellEnd"/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</w:t>
      </w:r>
      <w:r w:rsid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………………………………</w:t>
      </w: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……...</w:t>
      </w:r>
      <w:r w:rsidR="00222CA6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608</w:t>
      </w:r>
      <w:r w:rsidR="00222CA6" w:rsidRPr="00222CA6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,06</w:t>
      </w:r>
      <w:r w:rsidRPr="00583C9A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 xml:space="preserve"> </w:t>
      </w:r>
      <w:r w:rsidR="00222CA6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BYN</w:t>
      </w:r>
      <w:r w:rsidRPr="00583C9A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+VAT</w:t>
      </w:r>
    </w:p>
    <w:p w14:paraId="0FDA349B" w14:textId="152D3052" w:rsidR="000C7439" w:rsidRPr="00583C9A" w:rsidRDefault="000C7439" w:rsidP="00583C9A">
      <w:pPr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INDOOR UNEQUIPPED EXHIBITION AREA, per 1 </w:t>
      </w:r>
      <w:proofErr w:type="spellStart"/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sq.m</w:t>
      </w:r>
      <w:proofErr w:type="spellEnd"/>
      <w:r w:rsid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…………………………………</w:t>
      </w: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</w:t>
      </w:r>
      <w:r w:rsidR="00992FD1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</w:t>
      </w:r>
      <w:r w:rsidR="00222CA6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409,84</w:t>
      </w:r>
      <w:r w:rsidRPr="00583C9A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 xml:space="preserve"> </w:t>
      </w:r>
      <w:r w:rsidR="00222CA6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BYN</w:t>
      </w:r>
      <w:r w:rsidRPr="00583C9A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+VAT</w:t>
      </w:r>
    </w:p>
    <w:p w14:paraId="4120CF76" w14:textId="2186509C" w:rsidR="000C7439" w:rsidRPr="00583C9A" w:rsidRDefault="000C7439" w:rsidP="00583C9A">
      <w:pPr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OUTDOOR EXHIBITION AR</w:t>
      </w:r>
      <w:r w:rsid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EA, per 1 </w:t>
      </w:r>
      <w:proofErr w:type="spellStart"/>
      <w:r w:rsid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sq.m</w:t>
      </w:r>
      <w:proofErr w:type="spellEnd"/>
      <w:r w:rsid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………………………………</w:t>
      </w: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………….………</w:t>
      </w:r>
      <w:r w:rsidR="00222CA6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   </w:t>
      </w:r>
      <w:r w:rsidR="00222CA6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92,61</w:t>
      </w:r>
      <w:r w:rsidRPr="00583C9A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 xml:space="preserve"> </w:t>
      </w:r>
      <w:r w:rsidR="00222CA6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BYN</w:t>
      </w:r>
      <w:r w:rsidRPr="00583C9A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+VAT</w:t>
      </w:r>
    </w:p>
    <w:p w14:paraId="22C3C1B4" w14:textId="77777777" w:rsidR="00F65E42" w:rsidRPr="00583C9A" w:rsidRDefault="00F65E42" w:rsidP="00583C9A">
      <w:pPr>
        <w:rPr>
          <w:rFonts w:ascii="Times New Roman" w:hAnsi="Times New Roman" w:cs="Times New Roman"/>
          <w:b/>
          <w:sz w:val="28"/>
          <w:szCs w:val="36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/>
          <w:sz w:val="28"/>
          <w:szCs w:val="36"/>
          <w:bdr w:val="none" w:sz="0" w:space="0" w:color="auto" w:frame="1"/>
          <w:lang w:val="en-US" w:eastAsia="ru-RU"/>
        </w:rPr>
        <w:t xml:space="preserve">- </w:t>
      </w:r>
      <w:r w:rsidR="001347FF" w:rsidRPr="00583C9A">
        <w:rPr>
          <w:rFonts w:ascii="Times New Roman" w:hAnsi="Times New Roman" w:cs="Times New Roman"/>
          <w:b/>
          <w:sz w:val="28"/>
          <w:szCs w:val="36"/>
          <w:bdr w:val="none" w:sz="0" w:space="0" w:color="auto" w:frame="1"/>
          <w:lang w:val="en-US" w:eastAsia="ru-RU"/>
        </w:rPr>
        <w:t xml:space="preserve">exhibitors-nonresidents of the Republic of Belarus except for those from CSTO countries </w:t>
      </w:r>
    </w:p>
    <w:p w14:paraId="4AEAD614" w14:textId="24CE9CC0" w:rsidR="000C7439" w:rsidRPr="00583C9A" w:rsidRDefault="000C7439" w:rsidP="00583C9A">
      <w:pPr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INDOOR EQUIPPED EXHIBITION AREA, per 1 </w:t>
      </w:r>
      <w:proofErr w:type="spellStart"/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sq.m</w:t>
      </w:r>
      <w:proofErr w:type="spellEnd"/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</w:t>
      </w:r>
      <w:proofErr w:type="gramStart"/>
      <w:r w:rsid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…..</w:t>
      </w:r>
      <w:proofErr w:type="gramEnd"/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</w:t>
      </w:r>
      <w:r w:rsid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…………</w:t>
      </w: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………………</w:t>
      </w:r>
      <w:r w:rsid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</w:t>
      </w: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...</w:t>
      </w:r>
      <w:r w:rsidR="00E91E3F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700,60</w:t>
      </w:r>
      <w:r w:rsidRPr="00583C9A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 xml:space="preserve"> </w:t>
      </w:r>
      <w:r w:rsidR="00E91E3F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BYN</w:t>
      </w:r>
      <w:r w:rsidRPr="00583C9A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+VAT</w:t>
      </w:r>
    </w:p>
    <w:p w14:paraId="2E23A63E" w14:textId="26D5F6D6" w:rsidR="000C7439" w:rsidRPr="00583C9A" w:rsidRDefault="000C7439" w:rsidP="00583C9A">
      <w:pPr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INDOOR UNEQUIPPED EXHIBITION AREA, per 1 </w:t>
      </w:r>
      <w:proofErr w:type="spellStart"/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sq.m</w:t>
      </w:r>
      <w:proofErr w:type="spellEnd"/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………</w:t>
      </w:r>
      <w:r w:rsid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…………………………</w:t>
      </w: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</w:t>
      </w:r>
      <w:r w:rsidR="00E91E3F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482,21</w:t>
      </w:r>
      <w:r w:rsidRPr="00583C9A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 xml:space="preserve"> </w:t>
      </w:r>
      <w:r w:rsidR="00E91E3F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BYN</w:t>
      </w:r>
      <w:r w:rsidRPr="00583C9A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+VAT</w:t>
      </w:r>
    </w:p>
    <w:p w14:paraId="28AD5E5C" w14:textId="32E99A33" w:rsidR="000C7439" w:rsidRPr="00583C9A" w:rsidRDefault="000C7439" w:rsidP="00583C9A">
      <w:pPr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OUTDOOR EXHIBITION AREA, per 1 </w:t>
      </w:r>
      <w:proofErr w:type="spellStart"/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sq.m</w:t>
      </w:r>
      <w:proofErr w:type="spellEnd"/>
      <w:r w:rsidRPr="00E91E3F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……………</w:t>
      </w:r>
      <w:r w:rsidR="00583C9A" w:rsidRPr="00E91E3F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……</w:t>
      </w:r>
      <w:r w:rsidRPr="00E91E3F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……………………….………</w:t>
      </w:r>
      <w:r w:rsidR="00E91E3F" w:rsidRPr="00E91E3F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 xml:space="preserve">  </w:t>
      </w:r>
      <w:r w:rsidR="00E91E3F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 xml:space="preserve"> </w:t>
      </w:r>
      <w:r w:rsidR="00E91E3F" w:rsidRPr="00E91E3F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99,61</w:t>
      </w:r>
      <w:r w:rsidRPr="00583C9A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 xml:space="preserve"> </w:t>
      </w:r>
      <w:r w:rsidR="00E91E3F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BYN</w:t>
      </w:r>
      <w:r w:rsidRPr="00583C9A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+VAT</w:t>
      </w:r>
    </w:p>
    <w:p w14:paraId="1E09ADFD" w14:textId="77777777" w:rsidR="00765C6C" w:rsidRPr="00583C9A" w:rsidRDefault="00765C6C" w:rsidP="00583C9A">
      <w:pPr>
        <w:spacing w:after="0"/>
        <w:rPr>
          <w:rFonts w:ascii="Times New Roman" w:hAnsi="Times New Roman" w:cs="Times New Roman"/>
          <w:smallCaps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A standard specification</w:t>
      </w:r>
      <w:r w:rsidRPr="00583C9A">
        <w:rPr>
          <w:rFonts w:ascii="Times New Roman" w:hAnsi="Times New Roman" w:cs="Times New Roman"/>
          <w:smallCaps/>
          <w:bdr w:val="none" w:sz="0" w:space="0" w:color="auto" w:frame="1"/>
          <w:lang w:val="en-US" w:eastAsia="ru-RU"/>
        </w:rPr>
        <w:t xml:space="preserve"> i</w:t>
      </w: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ncludes: an indoor unequipped exhibition area, wall panels 2,5 meters high from 3 sides, a fascia panel with a Company’s name, a socket, spot lamps (one per each 3 </w:t>
      </w:r>
      <w:proofErr w:type="spellStart"/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sq.m</w:t>
      </w:r>
      <w:proofErr w:type="spellEnd"/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. of a booth), a carpet covering, a hanger), a wastepaper basket, additional cross-bars.</w:t>
      </w:r>
    </w:p>
    <w:p w14:paraId="74649015" w14:textId="77777777" w:rsidR="00765C6C" w:rsidRPr="00583C9A" w:rsidRDefault="00765C6C" w:rsidP="00583C9A">
      <w:pPr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An increase of the size of a standard booth shall be multiple of 3 </w:t>
      </w:r>
      <w:proofErr w:type="spellStart"/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sq.m</w:t>
      </w:r>
      <w:proofErr w:type="spellEnd"/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.</w:t>
      </w:r>
    </w:p>
    <w:p w14:paraId="50F87947" w14:textId="77777777" w:rsidR="004E1483" w:rsidRPr="00583C9A" w:rsidRDefault="004E1483" w:rsidP="00583C9A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Depending on the booth location, the cost of the unequipped area is increased by: </w:t>
      </w:r>
    </w:p>
    <w:p w14:paraId="6751782D" w14:textId="77777777" w:rsidR="004E1483" w:rsidRPr="00583C9A" w:rsidRDefault="004E1483" w:rsidP="00583C9A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10% - 2-side open corner booth</w:t>
      </w:r>
    </w:p>
    <w:p w14:paraId="3B7C38F4" w14:textId="77777777" w:rsidR="004E1483" w:rsidRPr="00583C9A" w:rsidRDefault="004E1483" w:rsidP="00583C9A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20% - 3-side open corner booth</w:t>
      </w:r>
    </w:p>
    <w:p w14:paraId="27A1C3FB" w14:textId="77777777" w:rsidR="004E1483" w:rsidRPr="00583C9A" w:rsidRDefault="0083679E" w:rsidP="00583C9A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30% - </w:t>
      </w:r>
      <w:r w:rsidR="004E1483"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4-side open island booth</w:t>
      </w:r>
    </w:p>
    <w:p w14:paraId="03E837C6" w14:textId="77777777" w:rsidR="004E1483" w:rsidRDefault="004E1483" w:rsidP="00583C9A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When ordering a booth mounting, please, enclose a scheme of the booth indicating electrical equipment, water-supply, </w:t>
      </w:r>
      <w:bookmarkStart w:id="0" w:name="_GoBack"/>
      <w:bookmarkEnd w:id="0"/>
      <w:r w:rsidRPr="00583C9A">
        <w:rPr>
          <w:rFonts w:ascii="Times New Roman" w:hAnsi="Times New Roman" w:cs="Times New Roman"/>
          <w:bdr w:val="none" w:sz="0" w:space="0" w:color="auto" w:frame="1"/>
          <w:lang w:val="en-US" w:eastAsia="ru-RU"/>
        </w:rPr>
        <w:t>air-supply, a set of furniture and equipment.</w:t>
      </w:r>
    </w:p>
    <w:p w14:paraId="7EB05442" w14:textId="77777777" w:rsidR="0061081D" w:rsidRDefault="0061081D" w:rsidP="00583C9A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</w:p>
    <w:p w14:paraId="4D9D640F" w14:textId="77777777" w:rsidR="0061081D" w:rsidRPr="00B70DBB" w:rsidRDefault="0061081D" w:rsidP="00583C9A">
      <w:pPr>
        <w:spacing w:after="0" w:line="240" w:lineRule="auto"/>
        <w:rPr>
          <w:rFonts w:ascii="Times New Roman" w:hAnsi="Times New Roman" w:cs="Times New Roman"/>
          <w:color w:val="FF0000"/>
          <w:bdr w:val="none" w:sz="0" w:space="0" w:color="auto" w:frame="1"/>
          <w:lang w:val="en-US" w:eastAsia="ru-RU"/>
        </w:rPr>
      </w:pPr>
      <w:r w:rsidRPr="003E2223">
        <w:rPr>
          <w:rFonts w:ascii="Times New Roman" w:hAnsi="Times New Roman" w:cs="Times New Roman"/>
          <w:color w:val="FF0000"/>
          <w:bdr w:val="none" w:sz="0" w:space="0" w:color="auto" w:frame="1"/>
          <w:lang w:val="en-US" w:eastAsia="ru-RU"/>
        </w:rPr>
        <w:t>Accreditation is mandatory.</w:t>
      </w:r>
    </w:p>
    <w:p w14:paraId="2A14657F" w14:textId="77777777" w:rsidR="00583C9A" w:rsidRPr="00583C9A" w:rsidRDefault="00583C9A" w:rsidP="00583C9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</w:p>
    <w:p w14:paraId="6B868F01" w14:textId="77777777" w:rsidR="00583C9A" w:rsidRDefault="00583C9A" w:rsidP="00583C9A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</w:p>
    <w:p w14:paraId="2428F959" w14:textId="4B066ABE" w:rsidR="004E1483" w:rsidRPr="00583C9A" w:rsidRDefault="004E1483" w:rsidP="00583C9A">
      <w:pPr>
        <w:rPr>
          <w:rFonts w:ascii="Times New Roman" w:hAnsi="Times New Roman" w:cs="Times New Roman"/>
          <w:b/>
          <w:sz w:val="16"/>
          <w:szCs w:val="16"/>
          <w:bdr w:val="none" w:sz="0" w:space="0" w:color="auto" w:frame="1"/>
          <w:lang w:val="en-US" w:eastAsia="ru-RU"/>
        </w:rPr>
      </w:pPr>
      <w:r w:rsidRPr="00583C9A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PARTICIPATION BY CORRESPONDENCE:</w:t>
      </w:r>
      <w:r w:rsidRPr="00583C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583C9A" w:rsidRPr="00B70DBB">
        <w:rPr>
          <w:rFonts w:ascii="Times New Roman" w:hAnsi="Times New Roman" w:cs="Times New Roman"/>
          <w:b/>
          <w:sz w:val="16"/>
          <w:szCs w:val="16"/>
          <w:bdr w:val="none" w:sz="0" w:space="0" w:color="auto" w:frame="1"/>
          <w:lang w:val="en-US" w:eastAsia="ru-RU"/>
        </w:rPr>
        <w:t>…………………………</w:t>
      </w:r>
      <w:r w:rsidR="00583C9A">
        <w:rPr>
          <w:rFonts w:ascii="Times New Roman" w:hAnsi="Times New Roman" w:cs="Times New Roman"/>
          <w:b/>
          <w:sz w:val="16"/>
          <w:szCs w:val="16"/>
          <w:bdr w:val="none" w:sz="0" w:space="0" w:color="auto" w:frame="1"/>
          <w:lang w:val="en-US" w:eastAsia="ru-RU"/>
        </w:rPr>
        <w:t>……………………………</w:t>
      </w:r>
      <w:r w:rsidR="00583C9A" w:rsidRPr="00B70DBB">
        <w:rPr>
          <w:rFonts w:ascii="Times New Roman" w:hAnsi="Times New Roman" w:cs="Times New Roman"/>
          <w:b/>
          <w:sz w:val="16"/>
          <w:szCs w:val="16"/>
          <w:bdr w:val="none" w:sz="0" w:space="0" w:color="auto" w:frame="1"/>
          <w:lang w:val="en-US" w:eastAsia="ru-RU"/>
        </w:rPr>
        <w:t>…</w:t>
      </w:r>
      <w:proofErr w:type="gramStart"/>
      <w:r w:rsidRPr="00583C9A">
        <w:rPr>
          <w:rFonts w:ascii="Times New Roman" w:hAnsi="Times New Roman" w:cs="Times New Roman"/>
          <w:b/>
          <w:sz w:val="16"/>
          <w:szCs w:val="16"/>
          <w:bdr w:val="none" w:sz="0" w:space="0" w:color="auto" w:frame="1"/>
          <w:lang w:val="en-US" w:eastAsia="ru-RU"/>
        </w:rPr>
        <w:t>…..</w:t>
      </w:r>
      <w:proofErr w:type="gramEnd"/>
      <w:r w:rsidRPr="00B70DBB">
        <w:rPr>
          <w:rFonts w:ascii="Times New Roman" w:hAnsi="Times New Roman" w:cs="Times New Roman"/>
          <w:b/>
          <w:sz w:val="16"/>
          <w:szCs w:val="16"/>
          <w:bdr w:val="none" w:sz="0" w:space="0" w:color="auto" w:frame="1"/>
          <w:lang w:val="en-US" w:eastAsia="ru-RU"/>
        </w:rPr>
        <w:t>……</w:t>
      </w:r>
      <w:r w:rsidR="00E91E3F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313,43</w:t>
      </w:r>
      <w:r w:rsidRPr="00583C9A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 xml:space="preserve"> </w:t>
      </w:r>
      <w:r w:rsidR="00E91E3F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BYN</w:t>
      </w:r>
      <w:r w:rsidRPr="00583C9A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+VAT</w:t>
      </w:r>
      <w:r w:rsidRPr="00B70DBB">
        <w:rPr>
          <w:rFonts w:ascii="Times New Roman" w:hAnsi="Times New Roman" w:cs="Times New Roman"/>
          <w:b/>
          <w:sz w:val="16"/>
          <w:szCs w:val="16"/>
          <w:bdr w:val="none" w:sz="0" w:space="0" w:color="auto" w:frame="1"/>
          <w:lang w:val="en-US" w:eastAsia="ru-RU"/>
        </w:rPr>
        <w:t xml:space="preserve">    </w:t>
      </w:r>
    </w:p>
    <w:sectPr w:rsidR="004E1483" w:rsidRPr="00583C9A" w:rsidSect="00583C9A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42"/>
    <w:rsid w:val="0000099E"/>
    <w:rsid w:val="000169E1"/>
    <w:rsid w:val="00021801"/>
    <w:rsid w:val="000C7439"/>
    <w:rsid w:val="000D1DD1"/>
    <w:rsid w:val="001230D3"/>
    <w:rsid w:val="00127A4C"/>
    <w:rsid w:val="001314B2"/>
    <w:rsid w:val="001347FF"/>
    <w:rsid w:val="00137FBD"/>
    <w:rsid w:val="00144C81"/>
    <w:rsid w:val="001714A1"/>
    <w:rsid w:val="00194261"/>
    <w:rsid w:val="001A5E26"/>
    <w:rsid w:val="001C2C12"/>
    <w:rsid w:val="001C4A7A"/>
    <w:rsid w:val="001E4CF7"/>
    <w:rsid w:val="00222CA6"/>
    <w:rsid w:val="0023724D"/>
    <w:rsid w:val="0025290A"/>
    <w:rsid w:val="00271A5B"/>
    <w:rsid w:val="002752BB"/>
    <w:rsid w:val="00290B55"/>
    <w:rsid w:val="002A17BB"/>
    <w:rsid w:val="002A1BA4"/>
    <w:rsid w:val="002A4583"/>
    <w:rsid w:val="002F3F5B"/>
    <w:rsid w:val="003213A4"/>
    <w:rsid w:val="0032475F"/>
    <w:rsid w:val="00347EC9"/>
    <w:rsid w:val="00356F6F"/>
    <w:rsid w:val="0037747D"/>
    <w:rsid w:val="003804C2"/>
    <w:rsid w:val="003A7212"/>
    <w:rsid w:val="003D5731"/>
    <w:rsid w:val="003E2223"/>
    <w:rsid w:val="003F7554"/>
    <w:rsid w:val="003F7611"/>
    <w:rsid w:val="00401D98"/>
    <w:rsid w:val="004157D6"/>
    <w:rsid w:val="00416359"/>
    <w:rsid w:val="004241CA"/>
    <w:rsid w:val="004246EB"/>
    <w:rsid w:val="0043777E"/>
    <w:rsid w:val="00443892"/>
    <w:rsid w:val="00450034"/>
    <w:rsid w:val="0046424E"/>
    <w:rsid w:val="0047086F"/>
    <w:rsid w:val="00480045"/>
    <w:rsid w:val="00483BAB"/>
    <w:rsid w:val="004975A4"/>
    <w:rsid w:val="004A1270"/>
    <w:rsid w:val="004C4261"/>
    <w:rsid w:val="004E1483"/>
    <w:rsid w:val="004E5D92"/>
    <w:rsid w:val="00505287"/>
    <w:rsid w:val="00576553"/>
    <w:rsid w:val="00580E66"/>
    <w:rsid w:val="00583C9A"/>
    <w:rsid w:val="00597665"/>
    <w:rsid w:val="005E5A48"/>
    <w:rsid w:val="005F638C"/>
    <w:rsid w:val="0061081D"/>
    <w:rsid w:val="00612406"/>
    <w:rsid w:val="0063621B"/>
    <w:rsid w:val="006477E9"/>
    <w:rsid w:val="006542F8"/>
    <w:rsid w:val="00655892"/>
    <w:rsid w:val="006867D6"/>
    <w:rsid w:val="00687C8C"/>
    <w:rsid w:val="00694963"/>
    <w:rsid w:val="006954A2"/>
    <w:rsid w:val="006E58AE"/>
    <w:rsid w:val="0070559B"/>
    <w:rsid w:val="00742E5B"/>
    <w:rsid w:val="00765C6C"/>
    <w:rsid w:val="007A51E2"/>
    <w:rsid w:val="007A69A6"/>
    <w:rsid w:val="007B7D09"/>
    <w:rsid w:val="007C18A4"/>
    <w:rsid w:val="007C4AD0"/>
    <w:rsid w:val="007E4D74"/>
    <w:rsid w:val="00806C45"/>
    <w:rsid w:val="0082711F"/>
    <w:rsid w:val="00830E8A"/>
    <w:rsid w:val="0083617F"/>
    <w:rsid w:val="0083679E"/>
    <w:rsid w:val="008546DB"/>
    <w:rsid w:val="00856D0A"/>
    <w:rsid w:val="00867752"/>
    <w:rsid w:val="00882D18"/>
    <w:rsid w:val="008B0048"/>
    <w:rsid w:val="008B0A46"/>
    <w:rsid w:val="008D070C"/>
    <w:rsid w:val="008D48AE"/>
    <w:rsid w:val="008D549A"/>
    <w:rsid w:val="008F7B33"/>
    <w:rsid w:val="00901ECD"/>
    <w:rsid w:val="0091061A"/>
    <w:rsid w:val="009236A7"/>
    <w:rsid w:val="00925928"/>
    <w:rsid w:val="00972280"/>
    <w:rsid w:val="00974610"/>
    <w:rsid w:val="00976D6D"/>
    <w:rsid w:val="009906F2"/>
    <w:rsid w:val="00992FD1"/>
    <w:rsid w:val="009A58D4"/>
    <w:rsid w:val="009A6A5F"/>
    <w:rsid w:val="009C49DD"/>
    <w:rsid w:val="00A1251F"/>
    <w:rsid w:val="00A30CCE"/>
    <w:rsid w:val="00A3749F"/>
    <w:rsid w:val="00A725FB"/>
    <w:rsid w:val="00A81907"/>
    <w:rsid w:val="00A851F2"/>
    <w:rsid w:val="00A87D74"/>
    <w:rsid w:val="00A97B83"/>
    <w:rsid w:val="00AB0D5D"/>
    <w:rsid w:val="00AC1477"/>
    <w:rsid w:val="00AC27FE"/>
    <w:rsid w:val="00AE3C11"/>
    <w:rsid w:val="00B03E70"/>
    <w:rsid w:val="00B06957"/>
    <w:rsid w:val="00B16E49"/>
    <w:rsid w:val="00B70DBB"/>
    <w:rsid w:val="00BA30CC"/>
    <w:rsid w:val="00BB07F2"/>
    <w:rsid w:val="00BD07C4"/>
    <w:rsid w:val="00C05A4B"/>
    <w:rsid w:val="00C22DAE"/>
    <w:rsid w:val="00C408B5"/>
    <w:rsid w:val="00C40B34"/>
    <w:rsid w:val="00C54D44"/>
    <w:rsid w:val="00C85A3F"/>
    <w:rsid w:val="00CC58E0"/>
    <w:rsid w:val="00CF4187"/>
    <w:rsid w:val="00CF78A3"/>
    <w:rsid w:val="00D21A80"/>
    <w:rsid w:val="00D50339"/>
    <w:rsid w:val="00D559B6"/>
    <w:rsid w:val="00D5667C"/>
    <w:rsid w:val="00D6115C"/>
    <w:rsid w:val="00D710B8"/>
    <w:rsid w:val="00D846EF"/>
    <w:rsid w:val="00DB5729"/>
    <w:rsid w:val="00DB58B4"/>
    <w:rsid w:val="00DC2B5F"/>
    <w:rsid w:val="00DC2C68"/>
    <w:rsid w:val="00DC62F5"/>
    <w:rsid w:val="00DE2B8A"/>
    <w:rsid w:val="00DF2753"/>
    <w:rsid w:val="00E000B9"/>
    <w:rsid w:val="00E11494"/>
    <w:rsid w:val="00E214A7"/>
    <w:rsid w:val="00E21521"/>
    <w:rsid w:val="00E32DB2"/>
    <w:rsid w:val="00E626BD"/>
    <w:rsid w:val="00E7669C"/>
    <w:rsid w:val="00E91E3F"/>
    <w:rsid w:val="00EA23D3"/>
    <w:rsid w:val="00EA4F9F"/>
    <w:rsid w:val="00EC42E2"/>
    <w:rsid w:val="00F02BD0"/>
    <w:rsid w:val="00F05F87"/>
    <w:rsid w:val="00F173B4"/>
    <w:rsid w:val="00F30CFB"/>
    <w:rsid w:val="00F638BB"/>
    <w:rsid w:val="00F65E42"/>
    <w:rsid w:val="00F93E85"/>
    <w:rsid w:val="00FB2FE1"/>
    <w:rsid w:val="00FC6187"/>
    <w:rsid w:val="00FD0601"/>
    <w:rsid w:val="00FD1D2F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AF9B"/>
  <w15:docId w15:val="{21EAA327-2293-4ED7-81E2-98C6BF62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C27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1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D1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AC27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Рубцов</cp:lastModifiedBy>
  <cp:revision>21</cp:revision>
  <dcterms:created xsi:type="dcterms:W3CDTF">2016-09-25T20:48:00Z</dcterms:created>
  <dcterms:modified xsi:type="dcterms:W3CDTF">2023-01-11T12:16:00Z</dcterms:modified>
</cp:coreProperties>
</file>